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E03A80" w14:textId="77777777" w:rsidR="00D077E9" w:rsidRDefault="00D077E9" w:rsidP="00D70D02">
      <w:r>
        <w:rPr>
          <w:noProof/>
        </w:rPr>
        <w:drawing>
          <wp:anchor distT="0" distB="0" distL="114300" distR="114300" simplePos="0" relativeHeight="251658240" behindDoc="1" locked="0" layoutInCell="1" allowOverlap="1" wp14:anchorId="60277EA0" wp14:editId="6631A61A">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0C8B3F98" w14:textId="77777777" w:rsidTr="00D077E9">
        <w:trPr>
          <w:trHeight w:val="1894"/>
        </w:trPr>
        <w:tc>
          <w:tcPr>
            <w:tcW w:w="5580" w:type="dxa"/>
            <w:tcBorders>
              <w:top w:val="nil"/>
              <w:left w:val="nil"/>
              <w:bottom w:val="nil"/>
              <w:right w:val="nil"/>
            </w:tcBorders>
          </w:tcPr>
          <w:p w14:paraId="3130FC98" w14:textId="77777777" w:rsidR="00D077E9" w:rsidRDefault="00D077E9" w:rsidP="00D077E9">
            <w:r>
              <w:rPr>
                <w:noProof/>
              </w:rPr>
              <mc:AlternateContent>
                <mc:Choice Requires="wps">
                  <w:drawing>
                    <wp:inline distT="0" distB="0" distL="0" distR="0" wp14:anchorId="19BE1574" wp14:editId="0A791970">
                      <wp:extent cx="3486150" cy="1590675"/>
                      <wp:effectExtent l="0" t="0" r="0" b="0"/>
                      <wp:docPr id="8" name="Text Box 8"/>
                      <wp:cNvGraphicFramePr/>
                      <a:graphic xmlns:a="http://schemas.openxmlformats.org/drawingml/2006/main">
                        <a:graphicData uri="http://schemas.microsoft.com/office/word/2010/wordprocessingShape">
                          <wps:wsp>
                            <wps:cNvSpPr txBox="1"/>
                            <wps:spPr>
                              <a:xfrm>
                                <a:off x="0" y="0"/>
                                <a:ext cx="3486150" cy="1590675"/>
                              </a:xfrm>
                              <a:prstGeom prst="rect">
                                <a:avLst/>
                              </a:prstGeom>
                              <a:noFill/>
                              <a:ln w="6350">
                                <a:noFill/>
                              </a:ln>
                            </wps:spPr>
                            <wps:txbx>
                              <w:txbxContent>
                                <w:p w14:paraId="4F17A20C" w14:textId="15EF69C5" w:rsidR="007D6B66" w:rsidRPr="00D86945" w:rsidRDefault="007D6B66" w:rsidP="00D57385">
                                  <w:pPr>
                                    <w:pStyle w:val="Title"/>
                                  </w:pPr>
                                  <w:r>
                                    <w:t>LunivaCare Data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BE1574" id="_x0000_t202" coordsize="21600,21600" o:spt="202" path="m,l,21600r21600,l21600,xe">
                      <v:stroke joinstyle="miter"/>
                      <v:path gradientshapeok="t" o:connecttype="rect"/>
                    </v:shapetype>
                    <v:shape id="Text Box 8" o:spid="_x0000_s1026" type="#_x0000_t202" style="width:274.5pt;height:1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" filled="f" stroked="f" strokeweight=".5pt">
                      <v:textbox>
                        <w:txbxContent>
                          <w:p w14:paraId="4F17A20C" w14:textId="15EF69C5" w:rsidR="007D6B66" w:rsidRPr="00D86945" w:rsidRDefault="007D6B66" w:rsidP="00D57385">
                            <w:pPr>
                              <w:pStyle w:val="Title"/>
                            </w:pPr>
                            <w:r>
                              <w:t>LunivaCare Data Architecture</w:t>
                            </w:r>
                          </w:p>
                        </w:txbxContent>
                      </v:textbox>
                      <w10:anchorlock/>
                    </v:shape>
                  </w:pict>
                </mc:Fallback>
              </mc:AlternateContent>
            </w:r>
          </w:p>
          <w:p w14:paraId="3F57209F" w14:textId="77777777" w:rsidR="00D077E9" w:rsidRDefault="00D077E9" w:rsidP="00D077E9">
            <w:r>
              <w:rPr>
                <w:noProof/>
              </w:rPr>
              <mc:AlternateContent>
                <mc:Choice Requires="wps">
                  <w:drawing>
                    <wp:inline distT="0" distB="0" distL="0" distR="0" wp14:anchorId="264DF646" wp14:editId="17EDAC21">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F8E749C"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61F5D33B" w14:textId="77777777" w:rsidTr="00D077E9">
        <w:trPr>
          <w:trHeight w:val="7636"/>
        </w:trPr>
        <w:tc>
          <w:tcPr>
            <w:tcW w:w="5580" w:type="dxa"/>
            <w:tcBorders>
              <w:top w:val="nil"/>
              <w:left w:val="nil"/>
              <w:bottom w:val="nil"/>
              <w:right w:val="nil"/>
            </w:tcBorders>
          </w:tcPr>
          <w:p w14:paraId="551356CD" w14:textId="77777777" w:rsidR="00D077E9" w:rsidRDefault="00D077E9" w:rsidP="00D077E9">
            <w:pPr>
              <w:rPr>
                <w:noProof/>
              </w:rPr>
            </w:pPr>
          </w:p>
        </w:tc>
      </w:tr>
      <w:tr w:rsidR="00D077E9" w14:paraId="37E1829B" w14:textId="77777777" w:rsidTr="00D077E9">
        <w:trPr>
          <w:trHeight w:val="2171"/>
        </w:trPr>
        <w:tc>
          <w:tcPr>
            <w:tcW w:w="5580" w:type="dxa"/>
            <w:tcBorders>
              <w:top w:val="nil"/>
              <w:left w:val="nil"/>
              <w:bottom w:val="nil"/>
              <w:right w:val="nil"/>
            </w:tcBorders>
          </w:tcPr>
          <w:sdt>
            <w:sdtPr>
              <w:id w:val="1080870105"/>
              <w:placeholder>
                <w:docPart w:val="A5AD0491FA4146B29473838F7CD9CA98"/>
              </w:placeholder>
              <w15:appearance w15:val="hidden"/>
            </w:sdtPr>
            <w:sdtEndPr/>
            <w:sdtContent>
              <w:p w14:paraId="2EB579B1" w14:textId="260AA110"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BF2929">
                  <w:rPr>
                    <w:rStyle w:val="SubtitleChar"/>
                    <w:b w:val="0"/>
                    <w:noProof/>
                  </w:rPr>
                  <w:t>June 21</w:t>
                </w:r>
                <w:r w:rsidRPr="00D86945">
                  <w:rPr>
                    <w:rStyle w:val="SubtitleChar"/>
                    <w:b w:val="0"/>
                  </w:rPr>
                  <w:fldChar w:fldCharType="end"/>
                </w:r>
              </w:p>
            </w:sdtContent>
          </w:sdt>
          <w:p w14:paraId="030A4D6D"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13F13985" wp14:editId="28385A64">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B8D16B9"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3D490512" w14:textId="77777777" w:rsidR="00D077E9" w:rsidRDefault="00D077E9" w:rsidP="00D077E9">
            <w:pPr>
              <w:rPr>
                <w:noProof/>
                <w:sz w:val="10"/>
                <w:szCs w:val="10"/>
              </w:rPr>
            </w:pPr>
          </w:p>
          <w:p w14:paraId="35545F68" w14:textId="77777777" w:rsidR="00D077E9" w:rsidRDefault="00D077E9" w:rsidP="00D077E9">
            <w:pPr>
              <w:rPr>
                <w:noProof/>
                <w:sz w:val="10"/>
                <w:szCs w:val="10"/>
              </w:rPr>
            </w:pPr>
          </w:p>
          <w:p w14:paraId="00DCD76D" w14:textId="6C862AA1" w:rsidR="00D077E9" w:rsidRDefault="00AB493C" w:rsidP="00D077E9">
            <w:sdt>
              <w:sdtPr>
                <w:id w:val="-1740469667"/>
                <w:placeholder>
                  <w:docPart w:val="6645B8061C6E4109AF1BFA92252E7B42"/>
                </w:placeholder>
                <w15:appearance w15:val="hidden"/>
              </w:sdtPr>
              <w:sdtEndPr/>
              <w:sdtContent>
                <w:r w:rsidR="00D57385">
                  <w:t>LunivaTech</w:t>
                </w:r>
              </w:sdtContent>
            </w:sdt>
          </w:p>
          <w:p w14:paraId="33411E61" w14:textId="54EE15AB" w:rsidR="00D077E9" w:rsidRDefault="00D077E9" w:rsidP="00D077E9">
            <w:r w:rsidRPr="00B231E5">
              <w:t>Authored by:</w:t>
            </w:r>
            <w:r>
              <w:t xml:space="preserve"> </w:t>
            </w:r>
            <w:sdt>
              <w:sdtPr>
                <w:alias w:val="Your Name"/>
                <w:tag w:val="Your Name"/>
                <w:id w:val="-180584491"/>
                <w:placeholder>
                  <w:docPart w:val="E69A6F82036147428E8B7C0A9E94A36C"/>
                </w:placeholder>
                <w:dataBinding w:prefixMappings="xmlns:ns0='http://schemas.microsoft.com/office/2006/coverPageProps' " w:xpath="/ns0:CoverPageProperties[1]/ns0:CompanyFax[1]" w:storeItemID="{55AF091B-3C7A-41E3-B477-F2FDAA23CFDA}"/>
                <w15:appearance w15:val="hidden"/>
                <w:text w:multiLine="1"/>
              </w:sdtPr>
              <w:sdtEndPr/>
              <w:sdtContent>
                <w:r w:rsidR="00D57385">
                  <w:t>Deepak Kumar Karna</w:t>
                </w:r>
                <w:r w:rsidR="00BF2929">
                  <w:t xml:space="preserve"> / Nhurendra Shakya</w:t>
                </w:r>
              </w:sdtContent>
            </w:sdt>
          </w:p>
          <w:p w14:paraId="64374867" w14:textId="77777777" w:rsidR="00D077E9" w:rsidRPr="00D86945" w:rsidRDefault="00D077E9" w:rsidP="00D077E9">
            <w:pPr>
              <w:rPr>
                <w:noProof/>
                <w:sz w:val="10"/>
                <w:szCs w:val="10"/>
              </w:rPr>
            </w:pPr>
          </w:p>
        </w:tc>
      </w:tr>
    </w:tbl>
    <w:p w14:paraId="615C34BF" w14:textId="120D48CE" w:rsidR="00D077E9" w:rsidRDefault="00D077E9">
      <w:pPr>
        <w:spacing w:after="200"/>
      </w:pPr>
      <w:r>
        <w:rPr>
          <w:noProof/>
        </w:rPr>
        <mc:AlternateContent>
          <mc:Choice Requires="wps">
            <w:drawing>
              <wp:anchor distT="0" distB="0" distL="114300" distR="114300" simplePos="0" relativeHeight="251659264" behindDoc="1" locked="0" layoutInCell="1" allowOverlap="1" wp14:anchorId="4EB58F4C" wp14:editId="22AEC4BB">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3648C"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1567EE73" wp14:editId="4F33797C">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F509DA"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p w14:paraId="29606552" w14:textId="589541BF" w:rsidR="00D077E9" w:rsidRDefault="00D57385" w:rsidP="00D077E9">
      <w:pPr>
        <w:pStyle w:val="Heading1"/>
      </w:pPr>
      <w:r>
        <w:lastRenderedPageBreak/>
        <w:t>Database and Datawarehouse Architecture</w:t>
      </w:r>
    </w:p>
    <w:tbl>
      <w:tblPr>
        <w:tblW w:w="9999" w:type="dxa"/>
        <w:tblInd w:w="40" w:type="dxa"/>
        <w:tblCellMar>
          <w:left w:w="0" w:type="dxa"/>
          <w:right w:w="0" w:type="dxa"/>
        </w:tblCellMar>
        <w:tblLook w:val="0000" w:firstRow="0" w:lastRow="0" w:firstColumn="0" w:lastColumn="0" w:noHBand="0" w:noVBand="0"/>
      </w:tblPr>
      <w:tblGrid>
        <w:gridCol w:w="9999"/>
      </w:tblGrid>
      <w:tr w:rsidR="00CA13A2" w14:paraId="192AA3CC" w14:textId="77777777" w:rsidTr="00DF027C">
        <w:trPr>
          <w:trHeight w:val="3546"/>
        </w:trPr>
        <w:tc>
          <w:tcPr>
            <w:tcW w:w="9999" w:type="dxa"/>
          </w:tcPr>
          <w:p w14:paraId="00DF7F7E" w14:textId="0D931061" w:rsidR="00CA13A2" w:rsidRPr="00F740EB" w:rsidRDefault="00CA13A2" w:rsidP="00CA13A2">
            <w:pPr>
              <w:pStyle w:val="Content"/>
              <w:ind w:left="720"/>
            </w:pPr>
          </w:p>
        </w:tc>
      </w:tr>
      <w:tr w:rsidR="00CA13A2" w14:paraId="410F9679" w14:textId="77777777" w:rsidTr="001D6115">
        <w:trPr>
          <w:trHeight w:val="1899"/>
        </w:trPr>
        <w:tc>
          <w:tcPr>
            <w:tcW w:w="9999" w:type="dxa"/>
            <w:shd w:val="clear" w:color="auto" w:fill="F2F2F2" w:themeFill="background1" w:themeFillShade="F2"/>
          </w:tcPr>
          <w:tbl>
            <w:tblPr>
              <w:tblW w:w="0" w:type="auto"/>
              <w:tblCellMar>
                <w:top w:w="15" w:type="dxa"/>
                <w:left w:w="15" w:type="dxa"/>
                <w:bottom w:w="15" w:type="dxa"/>
                <w:right w:w="15" w:type="dxa"/>
              </w:tblCellMar>
              <w:tblLook w:val="04A0" w:firstRow="1" w:lastRow="0" w:firstColumn="1" w:lastColumn="0" w:noHBand="0" w:noVBand="1"/>
            </w:tblPr>
            <w:tblGrid>
              <w:gridCol w:w="9999"/>
            </w:tblGrid>
            <w:tr w:rsidR="00CA13A2" w:rsidRPr="00345385" w14:paraId="3A04E854" w14:textId="77777777" w:rsidTr="001D6115">
              <w:trPr>
                <w:trHeight w:val="3540"/>
              </w:trPr>
              <w:tc>
                <w:tcPr>
                  <w:tcW w:w="0" w:type="auto"/>
                  <w:hideMark/>
                </w:tcPr>
                <w:p w14:paraId="5DE800A6" w14:textId="77777777" w:rsidR="00CA13A2" w:rsidRPr="00345385" w:rsidRDefault="00CA13A2" w:rsidP="00CA13A2">
                  <w:pPr>
                    <w:pStyle w:val="Heading2"/>
                  </w:pPr>
                  <w:r w:rsidRPr="00345385">
                    <w:rPr>
                      <w:rFonts w:ascii="Calibri" w:hAnsi="Calibri" w:cs="Calibri"/>
                      <w:b/>
                      <w:bCs/>
                      <w:color w:val="082A75"/>
                    </w:rPr>
                    <w:lastRenderedPageBreak/>
                    <w:t>Draft of Data Management Architecture</w:t>
                  </w:r>
                </w:p>
                <w:p w14:paraId="286DCEFA" w14:textId="77777777" w:rsidR="00CA13A2" w:rsidRPr="00345385" w:rsidRDefault="00CA13A2" w:rsidP="00CA13A2"/>
                <w:p w14:paraId="17AA0B2A" w14:textId="77777777" w:rsidR="00CA13A2" w:rsidRPr="00345385" w:rsidRDefault="00CA13A2" w:rsidP="00CA13A2">
                  <w:pPr>
                    <w:pStyle w:val="NormalWeb"/>
                    <w:spacing w:before="0" w:beforeAutospacing="0" w:after="0" w:afterAutospacing="0"/>
                  </w:pPr>
                  <w:r w:rsidRPr="00345385">
                    <w:rPr>
                      <w:rFonts w:ascii="Calibri" w:hAnsi="Calibri" w:cs="Calibri"/>
                      <w:color w:val="082A75"/>
                      <w:sz w:val="28"/>
                      <w:szCs w:val="28"/>
                    </w:rPr>
                    <w:t xml:space="preserve">This document contains the architectural flow of data from one entity to another. The document is prepared as a reference to the client LunivaTech. </w:t>
                  </w:r>
                </w:p>
                <w:p w14:paraId="717B0287" w14:textId="77777777" w:rsidR="00CA13A2" w:rsidRPr="00345385" w:rsidRDefault="00CA13A2" w:rsidP="00CA13A2"/>
                <w:p w14:paraId="171CDEB2" w14:textId="77777777" w:rsidR="00CA13A2" w:rsidRPr="00345385" w:rsidRDefault="00CA13A2" w:rsidP="00CA13A2">
                  <w:pPr>
                    <w:pStyle w:val="NormalWeb"/>
                    <w:spacing w:before="0" w:beforeAutospacing="0" w:after="0" w:afterAutospacing="0"/>
                  </w:pPr>
                  <w:r w:rsidRPr="00345385">
                    <w:rPr>
                      <w:rFonts w:ascii="Calibri" w:hAnsi="Calibri" w:cs="Calibri"/>
                      <w:color w:val="082A75"/>
                      <w:sz w:val="28"/>
                      <w:szCs w:val="28"/>
                    </w:rPr>
                    <w:t>Various database entities are there which has groups and sub-groups as the need. The entities are as mentioned below.</w:t>
                  </w:r>
                </w:p>
                <w:p w14:paraId="49980AA3" w14:textId="77777777" w:rsidR="00CA13A2" w:rsidRPr="00345385" w:rsidRDefault="00CA13A2" w:rsidP="00CA13A2"/>
                <w:p w14:paraId="68DCDCFD" w14:textId="77777777" w:rsidR="00CA13A2" w:rsidRPr="00345385" w:rsidRDefault="00CA13A2" w:rsidP="00CA13A2">
                  <w:pPr>
                    <w:pStyle w:val="NormalWeb"/>
                    <w:numPr>
                      <w:ilvl w:val="0"/>
                      <w:numId w:val="3"/>
                    </w:numPr>
                    <w:spacing w:before="0" w:beforeAutospacing="0" w:after="0" w:afterAutospacing="0"/>
                    <w:textAlignment w:val="baseline"/>
                    <w:rPr>
                      <w:rFonts w:ascii="Calibri" w:hAnsi="Calibri" w:cs="Calibri"/>
                      <w:b/>
                      <w:bCs/>
                      <w:color w:val="082A75"/>
                      <w:sz w:val="28"/>
                      <w:szCs w:val="28"/>
                    </w:rPr>
                  </w:pPr>
                  <w:r w:rsidRPr="00345385">
                    <w:rPr>
                      <w:rFonts w:ascii="Calibri" w:hAnsi="Calibri" w:cs="Calibri"/>
                      <w:color w:val="082A75"/>
                      <w:sz w:val="28"/>
                      <w:szCs w:val="28"/>
                    </w:rPr>
                    <w:t>Test</w:t>
                  </w:r>
                </w:p>
                <w:p w14:paraId="7C16C493" w14:textId="77777777" w:rsidR="00CA13A2" w:rsidRPr="00345385" w:rsidRDefault="00CA13A2" w:rsidP="00CA13A2">
                  <w:pPr>
                    <w:pStyle w:val="NormalWeb"/>
                    <w:numPr>
                      <w:ilvl w:val="0"/>
                      <w:numId w:val="3"/>
                    </w:numPr>
                    <w:spacing w:before="0" w:beforeAutospacing="0" w:after="0" w:afterAutospacing="0"/>
                    <w:textAlignment w:val="baseline"/>
                    <w:rPr>
                      <w:rFonts w:ascii="Calibri" w:hAnsi="Calibri" w:cs="Calibri"/>
                      <w:b/>
                      <w:bCs/>
                      <w:color w:val="082A75"/>
                      <w:sz w:val="28"/>
                      <w:szCs w:val="28"/>
                    </w:rPr>
                  </w:pPr>
                  <w:r w:rsidRPr="00345385">
                    <w:rPr>
                      <w:rFonts w:ascii="Calibri" w:hAnsi="Calibri" w:cs="Calibri"/>
                      <w:color w:val="082A75"/>
                      <w:sz w:val="28"/>
                      <w:szCs w:val="28"/>
                    </w:rPr>
                    <w:t>Referrer</w:t>
                  </w:r>
                </w:p>
                <w:p w14:paraId="10804679" w14:textId="77777777" w:rsidR="00CA13A2" w:rsidRPr="00345385" w:rsidRDefault="00CA13A2" w:rsidP="00CA13A2">
                  <w:pPr>
                    <w:pStyle w:val="NormalWeb"/>
                    <w:numPr>
                      <w:ilvl w:val="0"/>
                      <w:numId w:val="3"/>
                    </w:numPr>
                    <w:spacing w:before="0" w:beforeAutospacing="0" w:after="0" w:afterAutospacing="0"/>
                    <w:textAlignment w:val="baseline"/>
                    <w:rPr>
                      <w:rFonts w:ascii="Calibri" w:hAnsi="Calibri" w:cs="Calibri"/>
                      <w:b/>
                      <w:bCs/>
                      <w:color w:val="082A75"/>
                      <w:sz w:val="28"/>
                      <w:szCs w:val="28"/>
                    </w:rPr>
                  </w:pPr>
                  <w:r w:rsidRPr="00345385">
                    <w:rPr>
                      <w:rFonts w:ascii="Calibri" w:hAnsi="Calibri" w:cs="Calibri"/>
                      <w:color w:val="082A75"/>
                      <w:sz w:val="28"/>
                      <w:szCs w:val="28"/>
                    </w:rPr>
                    <w:t>Requestor</w:t>
                  </w:r>
                </w:p>
                <w:p w14:paraId="241C483B" w14:textId="77777777" w:rsidR="00CA13A2" w:rsidRPr="00345385" w:rsidRDefault="00CA13A2" w:rsidP="00CA13A2">
                  <w:pPr>
                    <w:pStyle w:val="NormalWeb"/>
                    <w:numPr>
                      <w:ilvl w:val="0"/>
                      <w:numId w:val="3"/>
                    </w:numPr>
                    <w:spacing w:before="0" w:beforeAutospacing="0" w:after="0" w:afterAutospacing="0"/>
                    <w:textAlignment w:val="baseline"/>
                    <w:rPr>
                      <w:rFonts w:ascii="Calibri" w:hAnsi="Calibri" w:cs="Calibri"/>
                      <w:b/>
                      <w:bCs/>
                      <w:color w:val="082A75"/>
                      <w:sz w:val="28"/>
                      <w:szCs w:val="28"/>
                    </w:rPr>
                  </w:pPr>
                  <w:r w:rsidRPr="00345385">
                    <w:rPr>
                      <w:rFonts w:ascii="Calibri" w:hAnsi="Calibri" w:cs="Calibri"/>
                      <w:color w:val="082A75"/>
                      <w:sz w:val="28"/>
                      <w:szCs w:val="28"/>
                    </w:rPr>
                    <w:t>Patient</w:t>
                  </w:r>
                </w:p>
                <w:p w14:paraId="6C0BC2B8" w14:textId="77777777" w:rsidR="00CA13A2" w:rsidRPr="00345385" w:rsidRDefault="00CA13A2" w:rsidP="00CA13A2">
                  <w:pPr>
                    <w:pStyle w:val="NormalWeb"/>
                    <w:numPr>
                      <w:ilvl w:val="0"/>
                      <w:numId w:val="3"/>
                    </w:numPr>
                    <w:spacing w:before="0" w:beforeAutospacing="0" w:after="0" w:afterAutospacing="0"/>
                    <w:textAlignment w:val="baseline"/>
                    <w:rPr>
                      <w:rFonts w:ascii="Calibri" w:hAnsi="Calibri" w:cs="Calibri"/>
                      <w:b/>
                      <w:bCs/>
                      <w:color w:val="082A75"/>
                      <w:sz w:val="28"/>
                      <w:szCs w:val="28"/>
                    </w:rPr>
                  </w:pPr>
                  <w:r w:rsidRPr="00345385">
                    <w:rPr>
                      <w:rFonts w:ascii="Calibri" w:hAnsi="Calibri" w:cs="Calibri"/>
                      <w:color w:val="082A75"/>
                      <w:sz w:val="28"/>
                      <w:szCs w:val="28"/>
                    </w:rPr>
                    <w:t>Test for Patient</w:t>
                  </w:r>
                </w:p>
                <w:p w14:paraId="1A39EB08" w14:textId="77777777" w:rsidR="00CA13A2" w:rsidRPr="00345385" w:rsidRDefault="00CA13A2" w:rsidP="00CA13A2">
                  <w:pPr>
                    <w:pStyle w:val="NormalWeb"/>
                    <w:numPr>
                      <w:ilvl w:val="0"/>
                      <w:numId w:val="3"/>
                    </w:numPr>
                    <w:spacing w:before="0" w:beforeAutospacing="0" w:after="0" w:afterAutospacing="0"/>
                    <w:textAlignment w:val="baseline"/>
                    <w:rPr>
                      <w:rFonts w:ascii="Calibri" w:hAnsi="Calibri" w:cs="Calibri"/>
                      <w:b/>
                      <w:bCs/>
                      <w:color w:val="082A75"/>
                      <w:sz w:val="28"/>
                      <w:szCs w:val="28"/>
                    </w:rPr>
                  </w:pPr>
                  <w:r w:rsidRPr="00345385">
                    <w:rPr>
                      <w:rFonts w:ascii="Calibri" w:hAnsi="Calibri" w:cs="Calibri"/>
                      <w:color w:val="082A75"/>
                      <w:sz w:val="28"/>
                      <w:szCs w:val="28"/>
                    </w:rPr>
                    <w:t xml:space="preserve">Bill </w:t>
                  </w:r>
                </w:p>
                <w:p w14:paraId="3AFA51D2" w14:textId="77777777" w:rsidR="00CA13A2" w:rsidRPr="00345385" w:rsidRDefault="00CA13A2" w:rsidP="00CA13A2">
                  <w:pPr>
                    <w:pStyle w:val="NormalWeb"/>
                    <w:numPr>
                      <w:ilvl w:val="0"/>
                      <w:numId w:val="3"/>
                    </w:numPr>
                    <w:spacing w:before="0" w:beforeAutospacing="0" w:after="0" w:afterAutospacing="0"/>
                    <w:textAlignment w:val="baseline"/>
                    <w:rPr>
                      <w:rFonts w:ascii="Calibri" w:hAnsi="Calibri" w:cs="Calibri"/>
                      <w:b/>
                      <w:bCs/>
                      <w:color w:val="082A75"/>
                      <w:sz w:val="28"/>
                      <w:szCs w:val="28"/>
                    </w:rPr>
                  </w:pPr>
                  <w:r w:rsidRPr="00345385">
                    <w:rPr>
                      <w:rFonts w:ascii="Calibri" w:hAnsi="Calibri" w:cs="Calibri"/>
                      <w:color w:val="082A75"/>
                      <w:sz w:val="28"/>
                      <w:szCs w:val="28"/>
                    </w:rPr>
                    <w:t>Bill Details</w:t>
                  </w:r>
                </w:p>
                <w:p w14:paraId="3021BCCE" w14:textId="77777777" w:rsidR="00CA13A2" w:rsidRPr="00345385" w:rsidRDefault="00CA13A2" w:rsidP="00CA13A2">
                  <w:pPr>
                    <w:pStyle w:val="NormalWeb"/>
                    <w:numPr>
                      <w:ilvl w:val="0"/>
                      <w:numId w:val="3"/>
                    </w:numPr>
                    <w:spacing w:before="0" w:beforeAutospacing="0" w:after="0" w:afterAutospacing="0"/>
                    <w:textAlignment w:val="baseline"/>
                    <w:rPr>
                      <w:rFonts w:ascii="Calibri" w:hAnsi="Calibri" w:cs="Calibri"/>
                      <w:b/>
                      <w:bCs/>
                      <w:color w:val="082A75"/>
                      <w:sz w:val="28"/>
                      <w:szCs w:val="28"/>
                    </w:rPr>
                  </w:pPr>
                  <w:r w:rsidRPr="00345385">
                    <w:rPr>
                      <w:rFonts w:ascii="Calibri" w:hAnsi="Calibri" w:cs="Calibri"/>
                      <w:color w:val="082A75"/>
                      <w:sz w:val="28"/>
                      <w:szCs w:val="28"/>
                    </w:rPr>
                    <w:t>Reporting part</w:t>
                  </w:r>
                </w:p>
                <w:p w14:paraId="19550AAC" w14:textId="77777777" w:rsidR="00CA13A2" w:rsidRPr="00345385" w:rsidRDefault="00CA13A2" w:rsidP="00CA13A2">
                  <w:pPr>
                    <w:rPr>
                      <w:rFonts w:ascii="Times New Roman" w:hAnsi="Times New Roman" w:cs="Times New Roman"/>
                      <w:b w:val="0"/>
                      <w:color w:val="auto"/>
                      <w:sz w:val="24"/>
                      <w:szCs w:val="24"/>
                    </w:rPr>
                  </w:pPr>
                </w:p>
                <w:p w14:paraId="6E87282C" w14:textId="77777777" w:rsidR="00CA13A2" w:rsidRPr="00345385" w:rsidRDefault="00CA13A2" w:rsidP="00CA13A2">
                  <w:pPr>
                    <w:pStyle w:val="NormalWeb"/>
                    <w:numPr>
                      <w:ilvl w:val="0"/>
                      <w:numId w:val="4"/>
                    </w:numPr>
                    <w:spacing w:before="0" w:beforeAutospacing="0" w:after="0" w:afterAutospacing="0"/>
                    <w:textAlignment w:val="baseline"/>
                    <w:rPr>
                      <w:rFonts w:ascii="Calibri" w:hAnsi="Calibri" w:cs="Calibri"/>
                      <w:b/>
                      <w:bCs/>
                      <w:color w:val="082A75"/>
                      <w:sz w:val="28"/>
                      <w:szCs w:val="28"/>
                    </w:rPr>
                  </w:pPr>
                  <w:r w:rsidRPr="00345385">
                    <w:rPr>
                      <w:rFonts w:ascii="Calibri" w:hAnsi="Calibri" w:cs="Calibri"/>
                      <w:color w:val="082A75"/>
                      <w:sz w:val="28"/>
                      <w:szCs w:val="28"/>
                    </w:rPr>
                    <w:t>Test: The testing part can be categorized into various categories like lookup tables which contain the lookup values (further sub-components) for tests, subtests, grouping for test. Panels, profiles, etc.</w:t>
                  </w:r>
                </w:p>
                <w:p w14:paraId="521D08F5" w14:textId="77777777" w:rsidR="00CA13A2" w:rsidRPr="00345385" w:rsidRDefault="00CA13A2" w:rsidP="00CA13A2">
                  <w:pPr>
                    <w:pStyle w:val="NormalWeb"/>
                    <w:spacing w:before="0" w:beforeAutospacing="0" w:after="0" w:afterAutospacing="0"/>
                    <w:ind w:left="720"/>
                  </w:pPr>
                  <w:r w:rsidRPr="00345385">
                    <w:rPr>
                      <w:rFonts w:ascii="Calibri" w:hAnsi="Calibri" w:cs="Calibri"/>
                      <w:color w:val="082A75"/>
                      <w:sz w:val="28"/>
                      <w:szCs w:val="28"/>
                    </w:rPr>
                    <w:t>MasterTest: The local tests are synced from local server to the cloud. This is maintained in the staging server so that processing is easier later. After syncing, a flag is maintained in the local table of test which later is filtered to avoid the sync of already sync records. Synced records have this flag set to 1.</w:t>
                  </w:r>
                </w:p>
                <w:p w14:paraId="3EED8B47" w14:textId="77777777" w:rsidR="00CA13A2" w:rsidRPr="00345385" w:rsidRDefault="00CA13A2" w:rsidP="00CA13A2"/>
              </w:tc>
            </w:tr>
            <w:tr w:rsidR="00CA13A2" w:rsidRPr="00345385" w14:paraId="1107C009" w14:textId="77777777" w:rsidTr="001D6115">
              <w:trPr>
                <w:trHeight w:val="1880"/>
              </w:trPr>
              <w:tc>
                <w:tcPr>
                  <w:tcW w:w="0" w:type="auto"/>
                  <w:shd w:val="clear" w:color="auto" w:fill="F2F2F2"/>
                  <w:vAlign w:val="center"/>
                  <w:hideMark/>
                </w:tcPr>
                <w:p w14:paraId="3161D3D1" w14:textId="77777777" w:rsidR="00CA13A2" w:rsidRPr="00345385" w:rsidRDefault="00CA13A2" w:rsidP="00CA13A2">
                  <w:pPr>
                    <w:pStyle w:val="NormalWeb"/>
                    <w:numPr>
                      <w:ilvl w:val="0"/>
                      <w:numId w:val="5"/>
                    </w:numPr>
                    <w:spacing w:before="0" w:beforeAutospacing="0" w:after="0" w:afterAutospacing="0"/>
                    <w:textAlignment w:val="baseline"/>
                    <w:rPr>
                      <w:rFonts w:ascii="Calibri" w:hAnsi="Calibri" w:cs="Calibri"/>
                      <w:color w:val="082A75"/>
                      <w:sz w:val="28"/>
                      <w:szCs w:val="28"/>
                    </w:rPr>
                  </w:pPr>
                  <w:r w:rsidRPr="00345385">
                    <w:rPr>
                      <w:rFonts w:ascii="Calibri" w:hAnsi="Calibri" w:cs="Calibri"/>
                      <w:color w:val="082A75"/>
                      <w:sz w:val="28"/>
                      <w:szCs w:val="28"/>
                    </w:rPr>
                    <w:t xml:space="preserve">Referrer: These are the labs or doctors who refers the tests to the labs. The basic information of these are mentioned in the </w:t>
                  </w:r>
                </w:p>
              </w:tc>
            </w:tr>
            <w:tr w:rsidR="00CA13A2" w:rsidRPr="00345385" w14:paraId="6D315E6B" w14:textId="77777777" w:rsidTr="001D6115">
              <w:trPr>
                <w:trHeight w:val="5920"/>
              </w:trPr>
              <w:tc>
                <w:tcPr>
                  <w:tcW w:w="0" w:type="auto"/>
                  <w:hideMark/>
                </w:tcPr>
                <w:p w14:paraId="770326CF" w14:textId="77777777" w:rsidR="00CA13A2" w:rsidRPr="00345385" w:rsidRDefault="00CA13A2" w:rsidP="00CA13A2">
                  <w:pPr>
                    <w:pStyle w:val="NormalWeb"/>
                    <w:numPr>
                      <w:ilvl w:val="0"/>
                      <w:numId w:val="6"/>
                    </w:numPr>
                    <w:spacing w:before="0" w:beforeAutospacing="0" w:after="0" w:afterAutospacing="0"/>
                    <w:textAlignment w:val="baseline"/>
                    <w:rPr>
                      <w:rFonts w:ascii="Calibri" w:hAnsi="Calibri" w:cs="Calibri"/>
                      <w:color w:val="082A75"/>
                      <w:sz w:val="36"/>
                      <w:szCs w:val="36"/>
                    </w:rPr>
                  </w:pPr>
                  <w:r w:rsidRPr="00345385">
                    <w:rPr>
                      <w:rFonts w:ascii="Calibri" w:hAnsi="Calibri" w:cs="Calibri"/>
                      <w:color w:val="082A75"/>
                      <w:sz w:val="36"/>
                      <w:szCs w:val="36"/>
                    </w:rPr>
                    <w:lastRenderedPageBreak/>
                    <w:t>Requestor</w:t>
                  </w:r>
                </w:p>
                <w:p w14:paraId="4EF4CA56" w14:textId="77777777" w:rsidR="00CA13A2" w:rsidRPr="00345385" w:rsidRDefault="00CA13A2" w:rsidP="00CA13A2">
                  <w:pPr>
                    <w:pStyle w:val="NormalWeb"/>
                    <w:numPr>
                      <w:ilvl w:val="0"/>
                      <w:numId w:val="7"/>
                    </w:numPr>
                    <w:spacing w:before="0" w:beforeAutospacing="0" w:after="0" w:afterAutospacing="0"/>
                    <w:textAlignment w:val="baseline"/>
                    <w:rPr>
                      <w:rFonts w:ascii="Calibri" w:hAnsi="Calibri" w:cs="Calibri"/>
                      <w:color w:val="082A75"/>
                      <w:sz w:val="36"/>
                      <w:szCs w:val="36"/>
                    </w:rPr>
                  </w:pPr>
                  <w:r w:rsidRPr="00345385">
                    <w:rPr>
                      <w:rFonts w:ascii="Calibri" w:hAnsi="Calibri" w:cs="Calibri"/>
                      <w:color w:val="082A75"/>
                      <w:sz w:val="36"/>
                      <w:szCs w:val="36"/>
                    </w:rPr>
                    <w:t>Patient</w:t>
                  </w:r>
                </w:p>
                <w:p w14:paraId="200317E4" w14:textId="77777777" w:rsidR="00CA13A2" w:rsidRPr="00345385" w:rsidRDefault="00CA13A2" w:rsidP="00CA13A2">
                  <w:pPr>
                    <w:pStyle w:val="NormalWeb"/>
                    <w:numPr>
                      <w:ilvl w:val="0"/>
                      <w:numId w:val="8"/>
                    </w:numPr>
                    <w:spacing w:before="0" w:beforeAutospacing="0" w:after="0" w:afterAutospacing="0"/>
                    <w:textAlignment w:val="baseline"/>
                    <w:rPr>
                      <w:rFonts w:ascii="Calibri" w:hAnsi="Calibri" w:cs="Calibri"/>
                      <w:color w:val="082A75"/>
                      <w:sz w:val="36"/>
                      <w:szCs w:val="36"/>
                    </w:rPr>
                  </w:pPr>
                  <w:r w:rsidRPr="00345385">
                    <w:rPr>
                      <w:rFonts w:ascii="Calibri" w:hAnsi="Calibri" w:cs="Calibri"/>
                      <w:color w:val="082A75"/>
                      <w:sz w:val="36"/>
                      <w:szCs w:val="36"/>
                    </w:rPr>
                    <w:t>Patient Test: This is the most important part of the process on which whole system is dependent upon. Patient always subscribes for the tests and that may have variety.</w:t>
                  </w:r>
                </w:p>
                <w:p w14:paraId="31B846B8" w14:textId="77777777" w:rsidR="00CA13A2" w:rsidRPr="00345385" w:rsidRDefault="00CA13A2" w:rsidP="00CA13A2">
                  <w:pPr>
                    <w:pStyle w:val="NormalWeb"/>
                    <w:numPr>
                      <w:ilvl w:val="0"/>
                      <w:numId w:val="9"/>
                    </w:numPr>
                    <w:spacing w:before="0" w:beforeAutospacing="0" w:after="0" w:afterAutospacing="0"/>
                    <w:textAlignment w:val="baseline"/>
                    <w:rPr>
                      <w:rFonts w:ascii="Calibri" w:hAnsi="Calibri" w:cs="Calibri"/>
                      <w:color w:val="082A75"/>
                      <w:sz w:val="36"/>
                      <w:szCs w:val="36"/>
                    </w:rPr>
                  </w:pPr>
                  <w:r w:rsidRPr="00345385">
                    <w:rPr>
                      <w:rFonts w:ascii="Calibri" w:hAnsi="Calibri" w:cs="Calibri"/>
                      <w:color w:val="082A75"/>
                      <w:sz w:val="36"/>
                      <w:szCs w:val="36"/>
                    </w:rPr>
                    <w:t>Bill: Summary of the overall bill by the patient. It contains the patient’s identifier along with the overall payment done for the bill. Each bill has unique identifier and associated with the patient. Some of the bills are void which has only patient identifier and does not contain the bill id.</w:t>
                  </w:r>
                </w:p>
                <w:p w14:paraId="057DBFDD" w14:textId="77777777" w:rsidR="00CA13A2" w:rsidRPr="00345385" w:rsidRDefault="00CA13A2" w:rsidP="00CA13A2">
                  <w:pPr>
                    <w:pStyle w:val="NormalWeb"/>
                    <w:numPr>
                      <w:ilvl w:val="0"/>
                      <w:numId w:val="10"/>
                    </w:numPr>
                    <w:spacing w:before="0" w:beforeAutospacing="0" w:after="0" w:afterAutospacing="0"/>
                    <w:textAlignment w:val="baseline"/>
                    <w:rPr>
                      <w:rFonts w:ascii="Calibri" w:hAnsi="Calibri" w:cs="Calibri"/>
                      <w:color w:val="082A75"/>
                      <w:sz w:val="36"/>
                      <w:szCs w:val="36"/>
                    </w:rPr>
                  </w:pPr>
                  <w:r w:rsidRPr="00345385">
                    <w:rPr>
                      <w:rFonts w:ascii="Calibri" w:hAnsi="Calibri" w:cs="Calibri"/>
                      <w:color w:val="082A75"/>
                      <w:sz w:val="36"/>
                      <w:szCs w:val="36"/>
                    </w:rPr>
                    <w:t>Bill Details: Contains the details of all the tests, subtests subscribed by the patients.</w:t>
                  </w:r>
                </w:p>
                <w:p w14:paraId="44362B8B" w14:textId="77777777" w:rsidR="00CA13A2" w:rsidRPr="00345385" w:rsidRDefault="00CA13A2" w:rsidP="00CA13A2">
                  <w:pPr>
                    <w:pStyle w:val="NormalWeb"/>
                    <w:numPr>
                      <w:ilvl w:val="0"/>
                      <w:numId w:val="11"/>
                    </w:numPr>
                    <w:spacing w:before="0" w:beforeAutospacing="0" w:after="0" w:afterAutospacing="0"/>
                    <w:textAlignment w:val="baseline"/>
                    <w:rPr>
                      <w:rFonts w:ascii="Calibri" w:hAnsi="Calibri" w:cs="Calibri"/>
                      <w:color w:val="082A75"/>
                      <w:sz w:val="36"/>
                      <w:szCs w:val="36"/>
                    </w:rPr>
                  </w:pPr>
                  <w:r w:rsidRPr="00345385">
                    <w:rPr>
                      <w:rFonts w:ascii="Calibri" w:hAnsi="Calibri" w:cs="Calibri"/>
                      <w:color w:val="082A75"/>
                      <w:sz w:val="36"/>
                      <w:szCs w:val="36"/>
                    </w:rPr>
                    <w:t>Reporting Part: The patient created has just subscribed for the services and provided sample to the lab. Once the sample is processed, the data is generated, and the reporting part starts. The data generated from tests are updated to patients’ test columns for which they have subscribed.</w:t>
                  </w:r>
                </w:p>
              </w:tc>
            </w:tr>
          </w:tbl>
          <w:p w14:paraId="13DA843B" w14:textId="4CD9EA69" w:rsidR="00CA13A2" w:rsidRPr="00DF027C" w:rsidRDefault="00CA13A2" w:rsidP="00CA13A2">
            <w:pPr>
              <w:pStyle w:val="EmphasisText"/>
              <w:jc w:val="center"/>
            </w:pPr>
          </w:p>
        </w:tc>
      </w:tr>
      <w:tr w:rsidR="00CA13A2" w14:paraId="1C59D059" w14:textId="77777777" w:rsidTr="001D6115">
        <w:trPr>
          <w:trHeight w:val="1899"/>
        </w:trPr>
        <w:tc>
          <w:tcPr>
            <w:tcW w:w="9999" w:type="dxa"/>
            <w:shd w:val="clear" w:color="auto" w:fill="F2F2F2" w:themeFill="background1" w:themeFillShade="F2"/>
          </w:tcPr>
          <w:p w14:paraId="1EAA1B78" w14:textId="77777777" w:rsidR="00CA13A2" w:rsidRPr="000C06DE" w:rsidRDefault="00CA13A2" w:rsidP="00CA13A2">
            <w:pPr>
              <w:pStyle w:val="EmphasisText"/>
              <w:numPr>
                <w:ilvl w:val="0"/>
                <w:numId w:val="2"/>
              </w:numPr>
              <w:rPr>
                <w:b w:val="0"/>
                <w:bCs/>
              </w:rPr>
            </w:pPr>
            <w:r w:rsidRPr="00345385">
              <w:rPr>
                <w:rFonts w:ascii="Calibri" w:hAnsi="Calibri" w:cs="Calibri"/>
                <w:b w:val="0"/>
                <w:bCs/>
                <w:color w:val="082A75"/>
                <w:szCs w:val="28"/>
              </w:rPr>
              <w:lastRenderedPageBreak/>
              <w:t>Case Studies</w:t>
            </w:r>
          </w:p>
          <w:p w14:paraId="6A0C0319" w14:textId="3D1BBF9D" w:rsidR="000C06DE" w:rsidRDefault="000C06DE" w:rsidP="000C06DE">
            <w:pPr>
              <w:pStyle w:val="EmphasisText"/>
              <w:ind w:left="720"/>
              <w:rPr>
                <w:rFonts w:ascii="Calibri" w:hAnsi="Calibri" w:cs="Calibri"/>
                <w:b w:val="0"/>
                <w:bCs/>
                <w:color w:val="082A75"/>
                <w:szCs w:val="28"/>
              </w:rPr>
            </w:pPr>
            <w:r>
              <w:rPr>
                <w:rFonts w:ascii="Calibri" w:hAnsi="Calibri" w:cs="Calibri"/>
                <w:b w:val="0"/>
                <w:bCs/>
                <w:color w:val="082A75"/>
                <w:szCs w:val="28"/>
              </w:rPr>
              <w:t>A patient goes to a lab who is already prescribed some tests by the health care physician or specialist. The patient is asked for the personal details where he/she is asked for the referred doctor or hospital. After that the personal details with referral details of the patient is saved.</w:t>
            </w:r>
            <w:r w:rsidR="00517698">
              <w:rPr>
                <w:rFonts w:ascii="Calibri" w:hAnsi="Calibri" w:cs="Calibri"/>
                <w:b w:val="0"/>
                <w:bCs/>
                <w:color w:val="082A75"/>
                <w:szCs w:val="28"/>
              </w:rPr>
              <w:t xml:space="preserve"> The patients’ prescription is seen</w:t>
            </w:r>
            <w:r w:rsidR="002E6BC3">
              <w:rPr>
                <w:rFonts w:ascii="Calibri" w:hAnsi="Calibri" w:cs="Calibri"/>
                <w:b w:val="0"/>
                <w:bCs/>
                <w:color w:val="082A75"/>
                <w:szCs w:val="28"/>
              </w:rPr>
              <w:t xml:space="preserve"> at the front desk and tests for them are booked</w:t>
            </w:r>
            <w:r w:rsidR="009F3D32">
              <w:rPr>
                <w:rFonts w:ascii="Calibri" w:hAnsi="Calibri" w:cs="Calibri"/>
                <w:b w:val="0"/>
                <w:bCs/>
                <w:color w:val="082A75"/>
                <w:szCs w:val="28"/>
              </w:rPr>
              <w:t xml:space="preserve"> as mentioned in it. Then the bill is generated as per the tests booked with the empty column value</w:t>
            </w:r>
            <w:r w:rsidR="00F42AD5">
              <w:rPr>
                <w:rFonts w:ascii="Calibri" w:hAnsi="Calibri" w:cs="Calibri"/>
                <w:b w:val="0"/>
                <w:bCs/>
                <w:color w:val="082A75"/>
                <w:szCs w:val="28"/>
              </w:rPr>
              <w:t xml:space="preserve"> in the database. The samples are collected and sent for the investigation. </w:t>
            </w:r>
            <w:r w:rsidR="00BB52B3">
              <w:rPr>
                <w:rFonts w:ascii="Calibri" w:hAnsi="Calibri" w:cs="Calibri"/>
                <w:b w:val="0"/>
                <w:bCs/>
                <w:color w:val="082A75"/>
                <w:szCs w:val="28"/>
              </w:rPr>
              <w:t>After the investigation, the data is generated which are then checked and verified by the specialist. The data are then filled in the empty column of associated patients and then final reports are generated.</w:t>
            </w:r>
            <w:r w:rsidR="00091F47">
              <w:rPr>
                <w:rFonts w:ascii="Calibri" w:hAnsi="Calibri" w:cs="Calibri"/>
                <w:b w:val="0"/>
                <w:bCs/>
                <w:color w:val="082A75"/>
                <w:szCs w:val="28"/>
              </w:rPr>
              <w:t xml:space="preserve"> The patient comes up with the original bills to get their report.</w:t>
            </w:r>
          </w:p>
          <w:p w14:paraId="6C92CF56" w14:textId="57290642" w:rsidR="00641690" w:rsidRDefault="00641690" w:rsidP="000C06DE">
            <w:pPr>
              <w:pStyle w:val="EmphasisText"/>
              <w:ind w:left="720"/>
              <w:rPr>
                <w:rFonts w:ascii="Calibri" w:hAnsi="Calibri" w:cs="Calibri"/>
                <w:b w:val="0"/>
                <w:bCs/>
                <w:color w:val="082A75"/>
                <w:szCs w:val="28"/>
              </w:rPr>
            </w:pPr>
          </w:p>
          <w:p w14:paraId="5BE20118" w14:textId="1434DCD6" w:rsidR="00641690" w:rsidRDefault="00641690" w:rsidP="00641690">
            <w:pPr>
              <w:pStyle w:val="EmphasisText"/>
              <w:numPr>
                <w:ilvl w:val="0"/>
                <w:numId w:val="2"/>
              </w:numPr>
              <w:rPr>
                <w:rFonts w:ascii="Calibri" w:hAnsi="Calibri" w:cs="Calibri"/>
                <w:b w:val="0"/>
                <w:bCs/>
                <w:color w:val="082A75"/>
                <w:szCs w:val="28"/>
              </w:rPr>
            </w:pPr>
            <w:r>
              <w:rPr>
                <w:rFonts w:ascii="Calibri" w:hAnsi="Calibri" w:cs="Calibri"/>
                <w:b w:val="0"/>
                <w:bCs/>
                <w:color w:val="082A75"/>
                <w:szCs w:val="28"/>
              </w:rPr>
              <w:lastRenderedPageBreak/>
              <w:t>All the labs don’t have all the test facilities. Same happens in the hospitals too. Sometimes the hospitals refer some test samples and patients to the other labs. The lab referring the tests outside of it keeps them in the category of Outgoing while for the incoming tests from other lab, they are kept in Incoming mode.</w:t>
            </w:r>
          </w:p>
          <w:p w14:paraId="4B08AE25" w14:textId="3FABC0A1" w:rsidR="001D5041" w:rsidRDefault="001D5041" w:rsidP="00641690">
            <w:pPr>
              <w:pStyle w:val="EmphasisText"/>
              <w:numPr>
                <w:ilvl w:val="0"/>
                <w:numId w:val="2"/>
              </w:numPr>
              <w:rPr>
                <w:rFonts w:ascii="Calibri" w:hAnsi="Calibri" w:cs="Calibri"/>
                <w:b w:val="0"/>
                <w:bCs/>
                <w:color w:val="082A75"/>
                <w:szCs w:val="28"/>
              </w:rPr>
            </w:pPr>
            <w:r>
              <w:rPr>
                <w:rFonts w:ascii="Calibri" w:hAnsi="Calibri" w:cs="Calibri"/>
                <w:b w:val="0"/>
                <w:bCs/>
                <w:color w:val="082A75"/>
                <w:szCs w:val="28"/>
              </w:rPr>
              <w:t xml:space="preserve">Doctors and labs are in association with other labs who might refer the cases to some specific labs depending on their ability and infrastructure for providing the services. In this case, the doctor or referring lab becomes referrer. </w:t>
            </w:r>
          </w:p>
          <w:p w14:paraId="7BC963DD" w14:textId="77777777" w:rsidR="009F3D32" w:rsidRDefault="009F3D32" w:rsidP="000C06DE">
            <w:pPr>
              <w:pStyle w:val="EmphasisText"/>
              <w:ind w:left="720"/>
              <w:rPr>
                <w:b w:val="0"/>
                <w:bCs/>
              </w:rPr>
            </w:pPr>
          </w:p>
          <w:p w14:paraId="6FE4172B" w14:textId="0827BF92" w:rsidR="007D3737" w:rsidRPr="00AD65B6" w:rsidRDefault="007D3737" w:rsidP="000C06DE">
            <w:pPr>
              <w:pStyle w:val="EmphasisText"/>
              <w:ind w:left="720"/>
              <w:rPr>
                <w:b w:val="0"/>
                <w:bCs/>
                <w:i/>
                <w:iCs/>
              </w:rPr>
            </w:pPr>
            <w:r w:rsidRPr="00AD65B6">
              <w:rPr>
                <w:b w:val="0"/>
                <w:bCs/>
                <w:i/>
                <w:iCs/>
              </w:rPr>
              <w:t>“Generally, the referrers or consultant specialists who verify the reports are kept under the category of Specialist, also termed as MasterSpecialist in terms of our case.”</w:t>
            </w:r>
          </w:p>
        </w:tc>
      </w:tr>
      <w:tr w:rsidR="00F42AD5" w14:paraId="5C732E80" w14:textId="77777777" w:rsidTr="001D6115">
        <w:trPr>
          <w:trHeight w:val="1899"/>
        </w:trPr>
        <w:tc>
          <w:tcPr>
            <w:tcW w:w="9999" w:type="dxa"/>
            <w:shd w:val="clear" w:color="auto" w:fill="F2F2F2" w:themeFill="background1" w:themeFillShade="F2"/>
          </w:tcPr>
          <w:p w14:paraId="6EE1D5D9" w14:textId="77777777" w:rsidR="00F42AD5" w:rsidRDefault="00F42AD5" w:rsidP="00F42AD5">
            <w:pPr>
              <w:pStyle w:val="EmphasisText"/>
              <w:rPr>
                <w:rFonts w:ascii="Calibri" w:hAnsi="Calibri" w:cs="Calibri"/>
                <w:b w:val="0"/>
                <w:bCs/>
                <w:color w:val="082A75"/>
                <w:szCs w:val="28"/>
              </w:rPr>
            </w:pPr>
          </w:p>
          <w:p w14:paraId="3657AC21" w14:textId="59D3C806" w:rsidR="001B190E" w:rsidRPr="00345385" w:rsidRDefault="001B190E" w:rsidP="00F42AD5">
            <w:pPr>
              <w:pStyle w:val="EmphasisText"/>
              <w:rPr>
                <w:rFonts w:ascii="Calibri" w:hAnsi="Calibri" w:cs="Calibri"/>
                <w:b w:val="0"/>
                <w:bCs/>
                <w:color w:val="082A75"/>
                <w:szCs w:val="28"/>
              </w:rPr>
            </w:pPr>
            <w:r>
              <w:rPr>
                <w:rFonts w:ascii="Calibri" w:hAnsi="Calibri" w:cs="Calibri"/>
                <w:b w:val="0"/>
                <w:bCs/>
                <w:color w:val="082A75"/>
                <w:szCs w:val="28"/>
              </w:rPr>
              <w:t>Details of the flow can be seen in the appendix 1.</w:t>
            </w:r>
          </w:p>
        </w:tc>
      </w:tr>
      <w:tr w:rsidR="009F3D32" w14:paraId="4BFC5B36" w14:textId="77777777" w:rsidTr="001D6115">
        <w:trPr>
          <w:trHeight w:val="1899"/>
        </w:trPr>
        <w:tc>
          <w:tcPr>
            <w:tcW w:w="9999" w:type="dxa"/>
            <w:shd w:val="clear" w:color="auto" w:fill="F2F2F2" w:themeFill="background1" w:themeFillShade="F2"/>
          </w:tcPr>
          <w:p w14:paraId="17F27843" w14:textId="77777777" w:rsidR="009F3D32" w:rsidRPr="00345385" w:rsidRDefault="009F3D32" w:rsidP="009F3D32">
            <w:pPr>
              <w:pStyle w:val="EmphasisText"/>
              <w:ind w:left="720"/>
              <w:rPr>
                <w:rFonts w:ascii="Calibri" w:hAnsi="Calibri" w:cs="Calibri"/>
                <w:b w:val="0"/>
                <w:bCs/>
                <w:color w:val="082A75"/>
                <w:szCs w:val="28"/>
              </w:rPr>
            </w:pPr>
          </w:p>
        </w:tc>
      </w:tr>
      <w:tr w:rsidR="00CA13A2" w14:paraId="28A3FC5C" w14:textId="77777777" w:rsidTr="00DF027C">
        <w:trPr>
          <w:trHeight w:val="5931"/>
        </w:trPr>
        <w:tc>
          <w:tcPr>
            <w:tcW w:w="9999" w:type="dxa"/>
          </w:tcPr>
          <w:p w14:paraId="57572E8B" w14:textId="77777777" w:rsidR="00CA13A2" w:rsidRDefault="00946FDB" w:rsidP="001B190E">
            <w:pPr>
              <w:pStyle w:val="Content"/>
              <w:rPr>
                <w:iCs/>
                <w:sz w:val="36"/>
              </w:rPr>
            </w:pPr>
            <w:r>
              <w:rPr>
                <w:iCs/>
                <w:sz w:val="36"/>
              </w:rPr>
              <w:lastRenderedPageBreak/>
              <w:t>Development Guidelines for Warehouse</w:t>
            </w:r>
          </w:p>
          <w:p w14:paraId="486CADA9" w14:textId="77777777" w:rsidR="00946FDB" w:rsidRDefault="00946FDB" w:rsidP="001B190E">
            <w:pPr>
              <w:pStyle w:val="Content"/>
              <w:rPr>
                <w:iCs/>
                <w:sz w:val="36"/>
              </w:rPr>
            </w:pPr>
          </w:p>
          <w:p w14:paraId="75833387" w14:textId="2E4BDCAD" w:rsidR="00946FDB" w:rsidRDefault="00946FDB" w:rsidP="001B190E">
            <w:pPr>
              <w:pStyle w:val="Content"/>
              <w:rPr>
                <w:iCs/>
                <w:szCs w:val="28"/>
              </w:rPr>
            </w:pPr>
            <w:r>
              <w:rPr>
                <w:iCs/>
                <w:szCs w:val="28"/>
              </w:rPr>
              <w:t>The development guideline contains the details of the development process including the analysis,</w:t>
            </w:r>
            <w:r w:rsidR="00E367AC">
              <w:rPr>
                <w:iCs/>
                <w:szCs w:val="28"/>
              </w:rPr>
              <w:t xml:space="preserve"> </w:t>
            </w:r>
            <w:r w:rsidR="00CF1E01">
              <w:rPr>
                <w:iCs/>
                <w:szCs w:val="28"/>
              </w:rPr>
              <w:t>design, development</w:t>
            </w:r>
            <w:r>
              <w:rPr>
                <w:iCs/>
                <w:szCs w:val="28"/>
              </w:rPr>
              <w:t xml:space="preserve"> and testing. The details are mentioned below.</w:t>
            </w:r>
          </w:p>
          <w:p w14:paraId="0F86DFD0" w14:textId="77777777" w:rsidR="00946FDB" w:rsidRDefault="00946FDB" w:rsidP="001B190E">
            <w:pPr>
              <w:pStyle w:val="Content"/>
              <w:rPr>
                <w:iCs/>
                <w:szCs w:val="28"/>
              </w:rPr>
            </w:pPr>
          </w:p>
          <w:p w14:paraId="1C467459" w14:textId="77777777" w:rsidR="00AE7899" w:rsidRDefault="00AE7899" w:rsidP="001B190E">
            <w:pPr>
              <w:pStyle w:val="Content"/>
              <w:rPr>
                <w:b/>
                <w:bCs/>
                <w:iCs/>
                <w:szCs w:val="28"/>
              </w:rPr>
            </w:pPr>
            <w:r>
              <w:rPr>
                <w:b/>
                <w:bCs/>
                <w:iCs/>
                <w:szCs w:val="28"/>
              </w:rPr>
              <w:t>Analysis</w:t>
            </w:r>
          </w:p>
          <w:p w14:paraId="1498A81D" w14:textId="77777777" w:rsidR="00AE7899" w:rsidRDefault="00AE7899" w:rsidP="001B190E">
            <w:pPr>
              <w:pStyle w:val="Content"/>
              <w:rPr>
                <w:b/>
                <w:bCs/>
                <w:iCs/>
                <w:szCs w:val="28"/>
              </w:rPr>
            </w:pPr>
          </w:p>
          <w:p w14:paraId="4C8AAAD1" w14:textId="77777777" w:rsidR="00AE7899" w:rsidRDefault="00AE7899" w:rsidP="001B190E">
            <w:pPr>
              <w:pStyle w:val="Content"/>
              <w:rPr>
                <w:iCs/>
                <w:szCs w:val="28"/>
              </w:rPr>
            </w:pPr>
            <w:r>
              <w:rPr>
                <w:iCs/>
                <w:szCs w:val="28"/>
              </w:rPr>
              <w:t xml:space="preserve">The analysis part was done with LunivaTech with their Lab care systems which are already implemented with some of the clients. The existing system was studied and some requirements for the warehouse were gathered. Architecture for the system was proposed </w:t>
            </w:r>
            <w:r w:rsidR="00D65D94">
              <w:rPr>
                <w:iCs/>
                <w:szCs w:val="28"/>
              </w:rPr>
              <w:t>based on</w:t>
            </w:r>
            <w:r>
              <w:rPr>
                <w:iCs/>
                <w:szCs w:val="28"/>
              </w:rPr>
              <w:t xml:space="preserve"> </w:t>
            </w:r>
            <w:r w:rsidR="00D65D94">
              <w:rPr>
                <w:iCs/>
                <w:szCs w:val="28"/>
              </w:rPr>
              <w:t>the requirement gathered. The architectural details are as mentioned below.</w:t>
            </w:r>
          </w:p>
          <w:p w14:paraId="58FBD2B9" w14:textId="77777777" w:rsidR="00D65D94" w:rsidRDefault="00D65D94" w:rsidP="001B190E">
            <w:pPr>
              <w:pStyle w:val="Content"/>
              <w:rPr>
                <w:iCs/>
                <w:szCs w:val="28"/>
              </w:rPr>
            </w:pPr>
          </w:p>
          <w:p w14:paraId="1805914D" w14:textId="451C6958" w:rsidR="00D65D94" w:rsidRPr="00AE7899" w:rsidRDefault="00D65D94" w:rsidP="001B190E">
            <w:pPr>
              <w:pStyle w:val="Content"/>
              <w:rPr>
                <w:iCs/>
                <w:szCs w:val="28"/>
              </w:rPr>
            </w:pPr>
            <w:r>
              <w:rPr>
                <w:iCs/>
                <w:szCs w:val="28"/>
              </w:rPr>
              <w:t>The architecture contains local server at clients’ end, then staging area on cloud and finally the warehouse on the cloud. The staging area is almost the replica of the warehouse so that it can act as a temporary warehouse. Though the warehouse will have regular scheduled backup, the staging area plays a vital role for future purpose too. The recommendation is given for archiving of temporary area from time to time so that there is no loss of data.</w:t>
            </w:r>
          </w:p>
        </w:tc>
      </w:tr>
    </w:tbl>
    <w:p w14:paraId="5BD04658" w14:textId="2BE24432" w:rsidR="001D6115" w:rsidRDefault="001D6115" w:rsidP="00DF027C"/>
    <w:p w14:paraId="2DA76DE2" w14:textId="0695A3CF" w:rsidR="00196323" w:rsidRDefault="001D6115">
      <w:pPr>
        <w:spacing w:after="200"/>
      </w:pPr>
      <w:r>
        <w:br w:type="page"/>
      </w:r>
      <w:r w:rsidR="00196323">
        <w:lastRenderedPageBreak/>
        <w:t>&lt;Picture needed for architecture&gt;</w:t>
      </w:r>
    </w:p>
    <w:p w14:paraId="242FA61C" w14:textId="77777777" w:rsidR="00196323" w:rsidRDefault="00196323">
      <w:pPr>
        <w:spacing w:after="200"/>
      </w:pPr>
      <w:r>
        <w:t>Design</w:t>
      </w:r>
    </w:p>
    <w:p w14:paraId="18C84112" w14:textId="77777777" w:rsidR="00196323" w:rsidRDefault="00196323">
      <w:pPr>
        <w:spacing w:after="200"/>
      </w:pPr>
      <w:r>
        <w:t>&lt;Explanation and architectural design of warehouse</w:t>
      </w:r>
      <w:proofErr w:type="gramStart"/>
      <w:r>
        <w:t>&gt; :</w:t>
      </w:r>
      <w:proofErr w:type="gramEnd"/>
      <w:r>
        <w:t xml:space="preserve"> Some explanation would be helpful</w:t>
      </w:r>
    </w:p>
    <w:p w14:paraId="07ECE081" w14:textId="77777777" w:rsidR="00196323" w:rsidRDefault="00196323">
      <w:pPr>
        <w:spacing w:after="200"/>
      </w:pPr>
    </w:p>
    <w:p w14:paraId="4BE93417" w14:textId="77777777" w:rsidR="00196323" w:rsidRDefault="00196323">
      <w:pPr>
        <w:spacing w:after="200"/>
      </w:pPr>
      <w:r>
        <w:t>Implementation: &lt;only details needed&gt;</w:t>
      </w:r>
    </w:p>
    <w:p w14:paraId="35B9F61F" w14:textId="7CF4F23C" w:rsidR="00196323" w:rsidRDefault="00196323">
      <w:pPr>
        <w:spacing w:after="200"/>
      </w:pPr>
      <w:r>
        <w:t>Testing: &lt;Unit testing details&gt;</w:t>
      </w:r>
      <w:bookmarkStart w:id="0" w:name="_GoBack"/>
      <w:bookmarkEnd w:id="0"/>
      <w:r>
        <w:br w:type="page"/>
      </w:r>
    </w:p>
    <w:p w14:paraId="41B084C5" w14:textId="3A23C666" w:rsidR="0087605E" w:rsidRDefault="001D6115" w:rsidP="00DF027C">
      <w:r>
        <w:lastRenderedPageBreak/>
        <w:t>Appendix 1</w:t>
      </w:r>
    </w:p>
    <w:p w14:paraId="1066DEEA" w14:textId="5582835C" w:rsidR="001D6115" w:rsidRDefault="001D6115" w:rsidP="00DF027C"/>
    <w:p w14:paraId="55C21935" w14:textId="255CAFCF" w:rsidR="007E6128" w:rsidRDefault="007E6128" w:rsidP="00DF027C">
      <w:r w:rsidRPr="007E6128">
        <w:rPr>
          <w:noProof/>
        </w:rPr>
        <w:drawing>
          <wp:inline distT="0" distB="0" distL="0" distR="0" wp14:anchorId="38499889" wp14:editId="1F76A31F">
            <wp:extent cx="6309360" cy="7515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9360" cy="7515225"/>
                    </a:xfrm>
                    <a:prstGeom prst="rect">
                      <a:avLst/>
                    </a:prstGeom>
                    <a:noFill/>
                    <a:ln>
                      <a:noFill/>
                    </a:ln>
                  </pic:spPr>
                </pic:pic>
              </a:graphicData>
            </a:graphic>
          </wp:inline>
        </w:drawing>
      </w:r>
    </w:p>
    <w:p w14:paraId="6FD15FFA" w14:textId="765C03D5" w:rsidR="007E6128" w:rsidRDefault="007E6128" w:rsidP="00DF027C">
      <w:r>
        <w:t>Fig 1. Patient visit flow detail</w:t>
      </w:r>
    </w:p>
    <w:p w14:paraId="430BF8B1" w14:textId="78F90552" w:rsidR="007E6128" w:rsidRDefault="007E6128" w:rsidP="00DF027C">
      <w:r w:rsidRPr="007E6128">
        <w:rPr>
          <w:noProof/>
        </w:rPr>
        <w:lastRenderedPageBreak/>
        <w:drawing>
          <wp:inline distT="0" distB="0" distL="0" distR="0" wp14:anchorId="5FA9A0D6" wp14:editId="46F67BD2">
            <wp:extent cx="6309360" cy="7991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7991475"/>
                    </a:xfrm>
                    <a:prstGeom prst="rect">
                      <a:avLst/>
                    </a:prstGeom>
                    <a:noFill/>
                    <a:ln>
                      <a:noFill/>
                    </a:ln>
                  </pic:spPr>
                </pic:pic>
              </a:graphicData>
            </a:graphic>
          </wp:inline>
        </w:drawing>
      </w:r>
    </w:p>
    <w:p w14:paraId="044E196C" w14:textId="6C0388E4" w:rsidR="007E6128" w:rsidRPr="00D70D02" w:rsidRDefault="007E6128" w:rsidP="00DF027C">
      <w:r>
        <w:t>Fig 2. Report generation flow</w:t>
      </w:r>
    </w:p>
    <w:sectPr w:rsidR="007E6128" w:rsidRPr="00D70D02" w:rsidSect="00DF027C">
      <w:headerReference w:type="default" r:id="rId12"/>
      <w:footerReference w:type="default" r:id="rId13"/>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5F4E9" w14:textId="77777777" w:rsidR="00AB493C" w:rsidRDefault="00AB493C">
      <w:r>
        <w:separator/>
      </w:r>
    </w:p>
    <w:p w14:paraId="7A614291" w14:textId="77777777" w:rsidR="00AB493C" w:rsidRDefault="00AB493C"/>
  </w:endnote>
  <w:endnote w:type="continuationSeparator" w:id="0">
    <w:p w14:paraId="3FC9D58F" w14:textId="77777777" w:rsidR="00AB493C" w:rsidRDefault="00AB493C">
      <w:r>
        <w:continuationSeparator/>
      </w:r>
    </w:p>
    <w:p w14:paraId="3D129F6D" w14:textId="77777777" w:rsidR="00AB493C" w:rsidRDefault="00AB49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712E6E5D" w14:textId="77777777" w:rsidR="007D6B66" w:rsidRDefault="007D6B66">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D4CE29E" w14:textId="77777777" w:rsidR="007D6B66" w:rsidRDefault="007D6B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FEED4" w14:textId="77777777" w:rsidR="00AB493C" w:rsidRDefault="00AB493C">
      <w:r>
        <w:separator/>
      </w:r>
    </w:p>
    <w:p w14:paraId="05BA0BB8" w14:textId="77777777" w:rsidR="00AB493C" w:rsidRDefault="00AB493C"/>
  </w:footnote>
  <w:footnote w:type="continuationSeparator" w:id="0">
    <w:p w14:paraId="7F2B2529" w14:textId="77777777" w:rsidR="00AB493C" w:rsidRDefault="00AB493C">
      <w:r>
        <w:continuationSeparator/>
      </w:r>
    </w:p>
    <w:p w14:paraId="353D8324" w14:textId="77777777" w:rsidR="00AB493C" w:rsidRDefault="00AB49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7D6B66" w14:paraId="1E3887F5" w14:textId="77777777" w:rsidTr="00D077E9">
      <w:trPr>
        <w:trHeight w:val="978"/>
      </w:trPr>
      <w:tc>
        <w:tcPr>
          <w:tcW w:w="9990" w:type="dxa"/>
          <w:tcBorders>
            <w:top w:val="nil"/>
            <w:left w:val="nil"/>
            <w:bottom w:val="single" w:sz="36" w:space="0" w:color="34ABA2" w:themeColor="accent3"/>
            <w:right w:val="nil"/>
          </w:tcBorders>
        </w:tcPr>
        <w:p w14:paraId="601EF20B" w14:textId="77777777" w:rsidR="007D6B66" w:rsidRDefault="007D6B66">
          <w:pPr>
            <w:pStyle w:val="Header"/>
          </w:pPr>
        </w:p>
      </w:tc>
    </w:tr>
  </w:tbl>
  <w:p w14:paraId="79C4946C" w14:textId="77777777" w:rsidR="007D6B66" w:rsidRDefault="007D6B66"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36451"/>
    <w:multiLevelType w:val="multilevel"/>
    <w:tmpl w:val="92C885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FF1241"/>
    <w:multiLevelType w:val="multilevel"/>
    <w:tmpl w:val="F388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71636C"/>
    <w:multiLevelType w:val="hybridMultilevel"/>
    <w:tmpl w:val="05307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1D7EBA"/>
    <w:multiLevelType w:val="multilevel"/>
    <w:tmpl w:val="D3BEBE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786E51"/>
    <w:multiLevelType w:val="multilevel"/>
    <w:tmpl w:val="B93E1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F56EF2"/>
    <w:multiLevelType w:val="hybridMultilevel"/>
    <w:tmpl w:val="AD7CF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4"/>
  </w:num>
  <w:num w:numId="5">
    <w:abstractNumId w:val="3"/>
    <w:lvlOverride w:ilvl="0">
      <w:lvl w:ilvl="0">
        <w:numFmt w:val="decimal"/>
        <w:lvlText w:val="%1."/>
        <w:lvlJc w:val="left"/>
      </w:lvl>
    </w:lvlOverride>
  </w:num>
  <w:num w:numId="6">
    <w:abstractNumId w:val="0"/>
    <w:lvlOverride w:ilvl="0">
      <w:lvl w:ilvl="0">
        <w:numFmt w:val="decimal"/>
        <w:lvlText w:val="%1."/>
        <w:lvlJc w:val="left"/>
      </w:lvl>
    </w:lvlOverride>
  </w:num>
  <w:num w:numId="7">
    <w:abstractNumId w:val="0"/>
    <w:lvlOverride w:ilvl="0">
      <w:lvl w:ilvl="0">
        <w:numFmt w:val="decimal"/>
        <w:lvlText w:val="%1."/>
        <w:lvlJc w:val="left"/>
      </w:lvl>
    </w:lvlOverride>
  </w:num>
  <w:num w:numId="8">
    <w:abstractNumId w:val="0"/>
    <w:lvlOverride w:ilvl="0">
      <w:lvl w:ilvl="0">
        <w:numFmt w:val="decimal"/>
        <w:lvlText w:val="%1."/>
        <w:lvlJc w:val="left"/>
      </w:lvl>
    </w:lvlOverride>
  </w:num>
  <w:num w:numId="9">
    <w:abstractNumId w:val="0"/>
    <w:lvlOverride w:ilvl="0">
      <w:lvl w:ilvl="0">
        <w:numFmt w:val="decimal"/>
        <w:lvlText w:val="%1."/>
        <w:lvlJc w:val="left"/>
      </w:lvl>
    </w:lvlOverride>
  </w:num>
  <w:num w:numId="10">
    <w:abstractNumId w:val="0"/>
    <w:lvlOverride w:ilvl="0">
      <w:lvl w:ilvl="0">
        <w:numFmt w:val="decimal"/>
        <w:lvlText w:val="%1."/>
        <w:lvlJc w:val="left"/>
      </w:lvl>
    </w:lvlOverride>
  </w:num>
  <w:num w:numId="11">
    <w:abstractNumId w:val="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385"/>
    <w:rsid w:val="0002482E"/>
    <w:rsid w:val="00050324"/>
    <w:rsid w:val="00091F47"/>
    <w:rsid w:val="000A0150"/>
    <w:rsid w:val="000C06DE"/>
    <w:rsid w:val="000E63C9"/>
    <w:rsid w:val="00130E9D"/>
    <w:rsid w:val="00150A6D"/>
    <w:rsid w:val="00185B35"/>
    <w:rsid w:val="00196323"/>
    <w:rsid w:val="001B190E"/>
    <w:rsid w:val="001D5041"/>
    <w:rsid w:val="001D6115"/>
    <w:rsid w:val="001F2BC8"/>
    <w:rsid w:val="001F5F6B"/>
    <w:rsid w:val="00243EBC"/>
    <w:rsid w:val="00246A35"/>
    <w:rsid w:val="00284348"/>
    <w:rsid w:val="002A5A02"/>
    <w:rsid w:val="002E6BC3"/>
    <w:rsid w:val="002F51F5"/>
    <w:rsid w:val="00312137"/>
    <w:rsid w:val="00330359"/>
    <w:rsid w:val="0033762F"/>
    <w:rsid w:val="00366C7E"/>
    <w:rsid w:val="00384EA3"/>
    <w:rsid w:val="003A39A1"/>
    <w:rsid w:val="003B696D"/>
    <w:rsid w:val="003C2191"/>
    <w:rsid w:val="003D3863"/>
    <w:rsid w:val="004110DE"/>
    <w:rsid w:val="00437463"/>
    <w:rsid w:val="0044085A"/>
    <w:rsid w:val="004907CF"/>
    <w:rsid w:val="004B21A5"/>
    <w:rsid w:val="005037F0"/>
    <w:rsid w:val="00516A86"/>
    <w:rsid w:val="00517698"/>
    <w:rsid w:val="005275F6"/>
    <w:rsid w:val="0054566C"/>
    <w:rsid w:val="00572102"/>
    <w:rsid w:val="005F1BB0"/>
    <w:rsid w:val="00641690"/>
    <w:rsid w:val="00656C4D"/>
    <w:rsid w:val="006E5716"/>
    <w:rsid w:val="007075D0"/>
    <w:rsid w:val="007302B3"/>
    <w:rsid w:val="00730733"/>
    <w:rsid w:val="00730E3A"/>
    <w:rsid w:val="00736AAF"/>
    <w:rsid w:val="00762626"/>
    <w:rsid w:val="00765B2A"/>
    <w:rsid w:val="00783A34"/>
    <w:rsid w:val="00786CDE"/>
    <w:rsid w:val="007C6B52"/>
    <w:rsid w:val="007D16C5"/>
    <w:rsid w:val="007D3737"/>
    <w:rsid w:val="007D6B66"/>
    <w:rsid w:val="007E6128"/>
    <w:rsid w:val="00830DD5"/>
    <w:rsid w:val="00862FE4"/>
    <w:rsid w:val="0086389A"/>
    <w:rsid w:val="0087605E"/>
    <w:rsid w:val="008B1FEE"/>
    <w:rsid w:val="008E2A55"/>
    <w:rsid w:val="00903C32"/>
    <w:rsid w:val="00916B16"/>
    <w:rsid w:val="009173B9"/>
    <w:rsid w:val="0093335D"/>
    <w:rsid w:val="0093613E"/>
    <w:rsid w:val="00943026"/>
    <w:rsid w:val="00946FDB"/>
    <w:rsid w:val="00966B81"/>
    <w:rsid w:val="009C7720"/>
    <w:rsid w:val="009F3D32"/>
    <w:rsid w:val="00A23AFA"/>
    <w:rsid w:val="00A31B3E"/>
    <w:rsid w:val="00A532F3"/>
    <w:rsid w:val="00A8489E"/>
    <w:rsid w:val="00AB493C"/>
    <w:rsid w:val="00AC29F3"/>
    <w:rsid w:val="00AD65B6"/>
    <w:rsid w:val="00AE7899"/>
    <w:rsid w:val="00B231E5"/>
    <w:rsid w:val="00BB52B3"/>
    <w:rsid w:val="00BC2862"/>
    <w:rsid w:val="00BF2929"/>
    <w:rsid w:val="00C02B87"/>
    <w:rsid w:val="00C4086D"/>
    <w:rsid w:val="00C61BB1"/>
    <w:rsid w:val="00C87288"/>
    <w:rsid w:val="00CA13A2"/>
    <w:rsid w:val="00CA1896"/>
    <w:rsid w:val="00CB5B28"/>
    <w:rsid w:val="00CF1E01"/>
    <w:rsid w:val="00CF39C3"/>
    <w:rsid w:val="00CF5371"/>
    <w:rsid w:val="00D0323A"/>
    <w:rsid w:val="00D0559F"/>
    <w:rsid w:val="00D077E9"/>
    <w:rsid w:val="00D42CB7"/>
    <w:rsid w:val="00D5413D"/>
    <w:rsid w:val="00D570A9"/>
    <w:rsid w:val="00D57385"/>
    <w:rsid w:val="00D65D94"/>
    <w:rsid w:val="00D70D02"/>
    <w:rsid w:val="00D770C7"/>
    <w:rsid w:val="00D86945"/>
    <w:rsid w:val="00D90290"/>
    <w:rsid w:val="00DD152F"/>
    <w:rsid w:val="00DE213F"/>
    <w:rsid w:val="00DF027C"/>
    <w:rsid w:val="00E00A32"/>
    <w:rsid w:val="00E22ACD"/>
    <w:rsid w:val="00E367AC"/>
    <w:rsid w:val="00E620B0"/>
    <w:rsid w:val="00E81B40"/>
    <w:rsid w:val="00EF555B"/>
    <w:rsid w:val="00F027BB"/>
    <w:rsid w:val="00F11DCF"/>
    <w:rsid w:val="00F162EA"/>
    <w:rsid w:val="00F42AD5"/>
    <w:rsid w:val="00F52D27"/>
    <w:rsid w:val="00F740EB"/>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5BA48"/>
  <w15:docId w15:val="{C76622B9-70B0-482E-B2F0-EF0BDCDC2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9"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9"/>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9"/>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semiHidden/>
    <w:unhideWhenUsed/>
    <w:rsid w:val="00CA13A2"/>
    <w:pPr>
      <w:spacing w:before="100" w:beforeAutospacing="1" w:after="100" w:afterAutospacing="1" w:line="240" w:lineRule="auto"/>
    </w:pPr>
    <w:rPr>
      <w:rFonts w:ascii="Times New Roman" w:eastAsia="Times New Roman" w:hAnsi="Times New Roman" w:cs="Times New Roman"/>
      <w:b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glossaryDocument" Target="glossary/document.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MI\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5AD0491FA4146B29473838F7CD9CA98"/>
        <w:category>
          <w:name w:val="General"/>
          <w:gallery w:val="placeholder"/>
        </w:category>
        <w:types>
          <w:type w:val="bbPlcHdr"/>
        </w:types>
        <w:behaviors>
          <w:behavior w:val="content"/>
        </w:behaviors>
        <w:guid w:val="{8BA6830F-043A-4DCA-A7EC-697EC2F567E0}"/>
      </w:docPartPr>
      <w:docPartBody>
        <w:p w:rsidR="009D1E9B" w:rsidRDefault="00083A55">
          <w:pPr>
            <w:pStyle w:val="A5AD0491FA4146B29473838F7CD9CA9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June 20</w:t>
          </w:r>
          <w:r w:rsidRPr="00D86945">
            <w:rPr>
              <w:rStyle w:val="SubtitleChar"/>
              <w:b/>
            </w:rPr>
            <w:fldChar w:fldCharType="end"/>
          </w:r>
        </w:p>
      </w:docPartBody>
    </w:docPart>
    <w:docPart>
      <w:docPartPr>
        <w:name w:val="6645B8061C6E4109AF1BFA92252E7B42"/>
        <w:category>
          <w:name w:val="General"/>
          <w:gallery w:val="placeholder"/>
        </w:category>
        <w:types>
          <w:type w:val="bbPlcHdr"/>
        </w:types>
        <w:behaviors>
          <w:behavior w:val="content"/>
        </w:behaviors>
        <w:guid w:val="{876A4FC5-ADF6-4755-B4FD-45F5367F3A00}"/>
      </w:docPartPr>
      <w:docPartBody>
        <w:p w:rsidR="009D1E9B" w:rsidRDefault="00083A55">
          <w:pPr>
            <w:pStyle w:val="6645B8061C6E4109AF1BFA92252E7B42"/>
          </w:pPr>
          <w:r>
            <w:t>COMPANY NAME</w:t>
          </w:r>
        </w:p>
      </w:docPartBody>
    </w:docPart>
    <w:docPart>
      <w:docPartPr>
        <w:name w:val="E69A6F82036147428E8B7C0A9E94A36C"/>
        <w:category>
          <w:name w:val="General"/>
          <w:gallery w:val="placeholder"/>
        </w:category>
        <w:types>
          <w:type w:val="bbPlcHdr"/>
        </w:types>
        <w:behaviors>
          <w:behavior w:val="content"/>
        </w:behaviors>
        <w:guid w:val="{9BFF65DF-EA40-40D0-AD69-97BED58F3FCF}"/>
      </w:docPartPr>
      <w:docPartBody>
        <w:p w:rsidR="009D1E9B" w:rsidRDefault="00083A55">
          <w:pPr>
            <w:pStyle w:val="E69A6F82036147428E8B7C0A9E94A36C"/>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A55"/>
    <w:rsid w:val="00083A55"/>
    <w:rsid w:val="00944A72"/>
    <w:rsid w:val="009D1E9B"/>
    <w:rsid w:val="00BC0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A5AD0491FA4146B29473838F7CD9CA98">
    <w:name w:val="A5AD0491FA4146B29473838F7CD9CA98"/>
  </w:style>
  <w:style w:type="paragraph" w:customStyle="1" w:styleId="6645B8061C6E4109AF1BFA92252E7B42">
    <w:name w:val="6645B8061C6E4109AF1BFA92252E7B42"/>
  </w:style>
  <w:style w:type="paragraph" w:customStyle="1" w:styleId="E69A6F82036147428E8B7C0A9E94A36C">
    <w:name w:val="E69A6F82036147428E8B7C0A9E94A36C"/>
  </w:style>
  <w:style w:type="paragraph" w:customStyle="1" w:styleId="AEA0800D4416421E9270A1BE4F03557B">
    <w:name w:val="AEA0800D4416421E9270A1BE4F03557B"/>
  </w:style>
  <w:style w:type="paragraph" w:customStyle="1" w:styleId="2287CAC991E74E77A40CA5559F2E9651">
    <w:name w:val="2287CAC991E74E77A40CA5559F2E9651"/>
  </w:style>
  <w:style w:type="paragraph" w:customStyle="1" w:styleId="4C76B271B8DB43ED91F5350348B51A11">
    <w:name w:val="4C76B271B8DB43ED91F5350348B51A11"/>
  </w:style>
  <w:style w:type="paragraph" w:customStyle="1" w:styleId="02580979127749A0A29C428938FC9203">
    <w:name w:val="02580979127749A0A29C428938FC9203"/>
  </w:style>
  <w:style w:type="paragraph" w:customStyle="1" w:styleId="A240B3F0BA7D411990FE0A63A1BB8553">
    <w:name w:val="A240B3F0BA7D411990FE0A63A1BB85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Deepak Kumar Karna / Nhurendra Shakya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C476E2-58AB-44FD-B86F-602B416A4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1091</TotalTime>
  <Pages>9</Pages>
  <Words>745</Words>
  <Characters>4252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keywords/>
  <cp:lastModifiedBy>Windows User</cp:lastModifiedBy>
  <cp:revision>47</cp:revision>
  <cp:lastPrinted>2006-08-01T17:47:00Z</cp:lastPrinted>
  <dcterms:created xsi:type="dcterms:W3CDTF">2019-06-20T10:23:00Z</dcterms:created>
  <dcterms:modified xsi:type="dcterms:W3CDTF">2019-06-21T11:50:00Z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